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B6" w:rsidRPr="00240EB6" w:rsidRDefault="00240EB6" w:rsidP="00240EB6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40EB6">
        <w:rPr>
          <w:rFonts w:ascii="宋体" w:eastAsia="宋体" w:hAnsi="宋体" w:cs="宋体"/>
          <w:b/>
          <w:bCs/>
          <w:kern w:val="36"/>
          <w:sz w:val="48"/>
          <w:szCs w:val="48"/>
        </w:rPr>
        <w:t>关于执行《国家自然科学基金资助项目资金管理办法》有关事项的通知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>国科金发财〔2015〕47号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>各依托单位：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《国家自然科学基金资助项目资金管理办法》（财教〔2015〕15号，以下简称《资金管理办法》）业已发布实施，现将有关具体事项通知如下：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一、2015年批准资助的国家自然科学基金、国家杰出青年基金项目，均按《资金管理办法》执行。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二、对</w:t>
      </w:r>
      <w:r w:rsidRPr="00FF1103">
        <w:rPr>
          <w:rFonts w:ascii="宋体" w:eastAsia="宋体" w:hAnsi="宋体" w:cs="宋体"/>
          <w:kern w:val="0"/>
          <w:sz w:val="24"/>
          <w:szCs w:val="24"/>
        </w:rPr>
        <w:t>2015年以前批准</w:t>
      </w:r>
      <w:r w:rsidRPr="00240EB6">
        <w:rPr>
          <w:rFonts w:ascii="宋体" w:eastAsia="宋体" w:hAnsi="宋体" w:cs="宋体"/>
          <w:kern w:val="0"/>
          <w:sz w:val="24"/>
          <w:szCs w:val="24"/>
        </w:rPr>
        <w:t>资助的</w:t>
      </w:r>
      <w:r w:rsidRPr="00FF1103">
        <w:rPr>
          <w:rFonts w:ascii="宋体" w:eastAsia="宋体" w:hAnsi="宋体" w:cs="宋体"/>
          <w:kern w:val="0"/>
          <w:sz w:val="24"/>
          <w:szCs w:val="24"/>
        </w:rPr>
        <w:t>在研</w:t>
      </w:r>
      <w:r w:rsidRPr="00240EB6">
        <w:rPr>
          <w:rFonts w:ascii="宋体" w:eastAsia="宋体" w:hAnsi="宋体" w:cs="宋体"/>
          <w:kern w:val="0"/>
          <w:sz w:val="24"/>
          <w:szCs w:val="24"/>
        </w:rPr>
        <w:t>项目，其研究经费、国际合作与交流经费、劳务费的管理和使用，原则上按照《资金管理办法》直接费用的有关规定执行。根据项目研究工作实际确需调整预算的，由项目负责人提出申请，报依托单位审批。鉴于</w:t>
      </w:r>
      <w:r w:rsidRPr="00FF1103">
        <w:rPr>
          <w:rFonts w:ascii="宋体" w:eastAsia="宋体" w:hAnsi="宋体" w:cs="宋体"/>
          <w:kern w:val="0"/>
          <w:sz w:val="24"/>
          <w:szCs w:val="24"/>
        </w:rPr>
        <w:t>原劳务费预算</w:t>
      </w:r>
      <w:r w:rsidRPr="00240EB6">
        <w:rPr>
          <w:rFonts w:ascii="宋体" w:eastAsia="宋体" w:hAnsi="宋体" w:cs="宋体"/>
          <w:kern w:val="0"/>
          <w:sz w:val="24"/>
          <w:szCs w:val="24"/>
        </w:rPr>
        <w:t>比例较低，可根据实际需要</w:t>
      </w:r>
      <w:r w:rsidRPr="00FF1103">
        <w:rPr>
          <w:rFonts w:ascii="宋体" w:eastAsia="宋体" w:hAnsi="宋体" w:cs="宋体"/>
          <w:kern w:val="0"/>
          <w:sz w:val="24"/>
          <w:szCs w:val="24"/>
        </w:rPr>
        <w:t>适当</w:t>
      </w:r>
      <w:r w:rsidRPr="00240EB6">
        <w:rPr>
          <w:rFonts w:ascii="宋体" w:eastAsia="宋体" w:hAnsi="宋体" w:cs="宋体"/>
          <w:kern w:val="0"/>
          <w:sz w:val="24"/>
          <w:szCs w:val="24"/>
        </w:rPr>
        <w:t>调增。</w:t>
      </w:r>
      <w:r w:rsidRPr="00FF1103">
        <w:rPr>
          <w:rFonts w:ascii="宋体" w:eastAsia="宋体" w:hAnsi="宋体" w:cs="宋体"/>
          <w:kern w:val="0"/>
          <w:sz w:val="24"/>
          <w:szCs w:val="24"/>
        </w:rPr>
        <w:t>管理费预算仍按原规定执行，不得调整</w:t>
      </w:r>
      <w:r w:rsidRPr="00240EB6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三、2015年以前批准资助并于2015年结题的项目，其结余资金的管理按《资金管理办法》的有关规定执行。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四、依托单位的间接费用，以其获得资助的项目预算为基础进行汇总，按年度集中核定审批。核定审批的起止时间为每年度1月1日—12月31日。对于支持科研活动的非研究类项目，不予核定间接费用，包括重大研究计划的指导专家组调研项目，国际合作交流项目中的各类组织间协议项目，数学天元基金，应急管理项目中的支持科研活动的项目等。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五、项目的间接费用一般按照《资金管理办法》规定的比例核定。对于实行固定资助强度的项目，按固定额度核定（具体见附表），其中的绩效支出预算，应依据经批准的项目直接费用预算，严格按照《资金管理办法》规定的方法计提。依托单位应认真审核项目设备购置费预算的必要性和可行性，严格控制设备购置支出，避免重复购置以至造成闲置、损失和浪费。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六、间接费用拨款实行按项目执行期，分年度平均拨付。在项目执行过程中，因各种原因发生变更，依托单位的间接费用随之调整。具体办法是：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（一）项目依托单位发生变更的项目，已拨付的间接费仍留在原单位，未拨付的间接费用拨至新单位；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（二）因故缓拨直接费用的项目，同时缓拨其间接费用；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（三）因故终止执行停拨直接费用的项目，同时停拨其间接费用；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（四）因故被撤销的项目，停拨未拨间接费用，并收回已经拨付的间接费用；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（五）因其他因素致使间接费用调增调减的，根据具体情况研究确定。</w:t>
      </w:r>
    </w:p>
    <w:p w:rsidR="00240EB6" w:rsidRPr="00240EB6" w:rsidRDefault="00240EB6" w:rsidP="00240E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EB6">
        <w:rPr>
          <w:rFonts w:ascii="宋体" w:eastAsia="宋体" w:hAnsi="宋体" w:cs="宋体"/>
          <w:kern w:val="0"/>
          <w:sz w:val="24"/>
          <w:szCs w:val="24"/>
        </w:rPr>
        <w:t xml:space="preserve">　　特此通知。</w:t>
      </w:r>
    </w:p>
    <w:p w:rsidR="007C5D4E" w:rsidRDefault="007C5D4E"/>
    <w:sectPr w:rsidR="007C5D4E" w:rsidSect="00F84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28" w:rsidRDefault="003E0928" w:rsidP="00240EB6">
      <w:r>
        <w:separator/>
      </w:r>
    </w:p>
  </w:endnote>
  <w:endnote w:type="continuationSeparator" w:id="1">
    <w:p w:rsidR="003E0928" w:rsidRDefault="003E0928" w:rsidP="0024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28" w:rsidRDefault="003E0928" w:rsidP="00240EB6">
      <w:r>
        <w:separator/>
      </w:r>
    </w:p>
  </w:footnote>
  <w:footnote w:type="continuationSeparator" w:id="1">
    <w:p w:rsidR="003E0928" w:rsidRDefault="003E0928" w:rsidP="00240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EB6"/>
    <w:rsid w:val="00240EB6"/>
    <w:rsid w:val="003E0928"/>
    <w:rsid w:val="004C35C6"/>
    <w:rsid w:val="007065A8"/>
    <w:rsid w:val="007C5D4E"/>
    <w:rsid w:val="00CF0659"/>
    <w:rsid w:val="00DD3768"/>
    <w:rsid w:val="00F84FE1"/>
    <w:rsid w:val="00F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E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0E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E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E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0EB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40EB6"/>
    <w:rPr>
      <w:color w:val="0000FF"/>
      <w:u w:val="single"/>
    </w:rPr>
  </w:style>
  <w:style w:type="character" w:customStyle="1" w:styleId="normal105">
    <w:name w:val="normal105"/>
    <w:basedOn w:val="a0"/>
    <w:rsid w:val="00240EB6"/>
  </w:style>
  <w:style w:type="paragraph" w:styleId="a6">
    <w:name w:val="Normal (Web)"/>
    <w:basedOn w:val="a"/>
    <w:uiPriority w:val="99"/>
    <w:semiHidden/>
    <w:unhideWhenUsed/>
    <w:rsid w:val="00240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2016-09-29T00:32:00Z</dcterms:created>
  <dcterms:modified xsi:type="dcterms:W3CDTF">2017-04-14T07:02:00Z</dcterms:modified>
</cp:coreProperties>
</file>